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РАСПОРЯЖЕНИЕ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12 октября 2019 г. N 2406-р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Утвердить: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жизненно необходимых и важнейших лекарственных препаратов для медицинского применения на 2020 год согласно приложению N 1;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лекарственных препаратов, предназначенных для обеспечения лиц, больных гемофилией, </w:t>
      </w:r>
      <w:proofErr w:type="spellStart"/>
      <w:r>
        <w:rPr>
          <w:rFonts w:ascii="Times New Roman" w:hAnsi="Times New Roman"/>
          <w:sz w:val="24"/>
          <w:szCs w:val="24"/>
        </w:rPr>
        <w:t>муковисцидозом</w:t>
      </w:r>
      <w:proofErr w:type="spellEnd"/>
      <w:r>
        <w:rPr>
          <w:rFonts w:ascii="Times New Roman" w:hAnsi="Times New Roman"/>
          <w:sz w:val="24"/>
          <w:szCs w:val="24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rPr>
          <w:rFonts w:ascii="Times New Roman" w:hAnsi="Times New Roman"/>
          <w:sz w:val="24"/>
          <w:szCs w:val="24"/>
        </w:rPr>
        <w:t>гемолитико</w:t>
      </w:r>
      <w:proofErr w:type="spellEnd"/>
      <w:r>
        <w:rPr>
          <w:rFonts w:ascii="Times New Roman" w:hAnsi="Times New Roman"/>
          <w:sz w:val="24"/>
          <w:szCs w:val="24"/>
        </w:rPr>
        <w:t xml:space="preserve">-уремическим синдромом, юношеским артритом с системным началом, </w:t>
      </w:r>
      <w:proofErr w:type="spellStart"/>
      <w:r>
        <w:rPr>
          <w:rFonts w:ascii="Times New Roman" w:hAnsi="Times New Roman"/>
          <w:sz w:val="24"/>
          <w:szCs w:val="24"/>
        </w:rPr>
        <w:t>мукополисахаридозом</w:t>
      </w:r>
      <w:proofErr w:type="spellEnd"/>
      <w:r>
        <w:rPr>
          <w:rFonts w:ascii="Times New Roman" w:hAnsi="Times New Roman"/>
          <w:sz w:val="24"/>
          <w:szCs w:val="24"/>
        </w:rPr>
        <w:t xml:space="preserve"> I, II и VI типов, лиц после трансплантации органов и (или) тканей, согласно приложению N 3;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распоряжение Правительства Российской Федерации </w:t>
      </w:r>
      <w:hyperlink r:id="rId5" w:anchor="l0" w:history="1">
        <w:r>
          <w:rPr>
            <w:rFonts w:ascii="Times New Roman" w:hAnsi="Times New Roman"/>
            <w:sz w:val="24"/>
            <w:szCs w:val="24"/>
            <w:u w:val="single"/>
          </w:rPr>
          <w:t>от 10 декабря 2018 г. N 2738-р</w:t>
        </w:r>
      </w:hyperlink>
      <w:r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2018, N 51, ст. 8075).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распоряжение вступает в силу с 1 января 2020 г.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МЕДВЕДЕВ</w:t>
      </w:r>
    </w:p>
    <w:p w:rsidR="008E151A" w:rsidRDefault="008E151A" w:rsidP="008E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ECF" w:rsidRDefault="00C15ECF"/>
    <w:p w:rsidR="008E151A" w:rsidRDefault="008E151A"/>
    <w:p w:rsidR="008E151A" w:rsidRDefault="008E151A"/>
    <w:p w:rsidR="008E151A" w:rsidRDefault="008E151A"/>
    <w:p w:rsidR="008E151A" w:rsidRDefault="008E151A"/>
    <w:p w:rsidR="008E151A" w:rsidRDefault="008E151A"/>
    <w:p w:rsidR="008E151A" w:rsidRDefault="008E151A"/>
    <w:p w:rsidR="008E151A" w:rsidRDefault="008E151A"/>
    <w:p w:rsidR="008E151A" w:rsidRDefault="008E151A"/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lastRenderedPageBreak/>
        <w:t>Приложение N 3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 w:rsidRPr="00104595">
        <w:rPr>
          <w:rFonts w:ascii="Times New Roman" w:hAnsi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</w:t>
      </w:r>
      <w:proofErr w:type="gramStart"/>
      <w:r w:rsidRPr="00104595">
        <w:rPr>
          <w:rFonts w:ascii="Times New Roman" w:hAnsi="Times New Roman"/>
          <w:b/>
          <w:bCs/>
          <w:sz w:val="36"/>
          <w:szCs w:val="36"/>
        </w:rPr>
        <w:t xml:space="preserve"> И</w:t>
      </w:r>
      <w:proofErr w:type="gramEnd"/>
      <w:r w:rsidRPr="00104595">
        <w:rPr>
          <w:rFonts w:ascii="Times New Roman" w:hAnsi="Times New Roman"/>
          <w:b/>
          <w:bCs/>
          <w:sz w:val="36"/>
          <w:szCs w:val="36"/>
        </w:rPr>
        <w:t xml:space="preserve"> VI ТИПОВ, ЛИЦ ПОСЛЕ ТРАНСПЛАНТАЦИИ ОРГАНОВ И (ИЛИ) ТКАНЕЙ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I. Лекарственные препараты, которыми обеспечиваются больные гемофилией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B02B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и другие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B02BD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антиингибиторный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коагулянтный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мороктоког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нонаког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октоког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фактор свертывания крови VIII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фактор свертывания крови IX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эптаког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 (</w:t>
            </w: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активированный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lastRenderedPageBreak/>
        <w:t xml:space="preserve">II.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муковисцидозом</w:t>
      </w:r>
      <w:proofErr w:type="spellEnd"/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муколитические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дорназа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соматропин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соматропин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IV. Лекарственные препараты, которыми обеспечиваются больные болезнью Гоше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заболеваний желудочно-кишечного тракта и нарушений обмена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A16AB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велаглюцераза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имиглюцераза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V. </w:t>
      </w:r>
      <w:proofErr w:type="gramStart"/>
      <w:r w:rsidRPr="00104595">
        <w:rPr>
          <w:rFonts w:ascii="Times New Roman" w:hAnsi="Times New Roman"/>
          <w:b/>
          <w:bCs/>
          <w:sz w:val="32"/>
          <w:szCs w:val="32"/>
        </w:rP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макроглобулинемия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Вальденстрема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>, множественная миелома, фолликулярная (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нодулярная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мелкоклеточная (диффузная)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мелкоклеточная с расщепленными ядрами (диффузная)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крупноклеточная (диффузная)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иммунобластная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(диффузная)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другие типы диффузных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неходжкинских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диффузная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неходжкинская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лимфома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неуточненная, другие и неуточненные типы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неходжкинской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лимфомы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, хронический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лимфоцитарный</w:t>
      </w:r>
      <w:proofErr w:type="spellEnd"/>
      <w:proofErr w:type="gramEnd"/>
      <w:r w:rsidRPr="00104595">
        <w:rPr>
          <w:rFonts w:ascii="Times New Roman" w:hAnsi="Times New Roman"/>
          <w:b/>
          <w:bCs/>
          <w:sz w:val="32"/>
          <w:szCs w:val="32"/>
        </w:rPr>
        <w:t xml:space="preserve"> лейкоз)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L01BB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флударабин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L01XC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даратумумаб</w:t>
            </w:r>
            <w:proofErr w:type="spellEnd"/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ритуксимаб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L01XE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иматиниб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L01XX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бортезомиб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леналидомид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VI. Лекарственные препараты, которыми обеспечиваются больные рассеянным склерозом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L03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L03A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L03AB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интерферон бета-1a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интерферон бета-1b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пэгинтерферон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бета-1a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L03AX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глатирамера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ацетат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алемтузумаб</w:t>
            </w:r>
            <w:proofErr w:type="spellEnd"/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натализумаб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терифлуномид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VII. Лекарственные препараты, которыми обеспечиваются пациенты после трансплантации органов и (или) тканей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микофенолата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мофетил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микофеноловая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эверолимус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VIII.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гемолитико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>-уремическим синдромом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экулизумаб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IX. Лекарственные препараты, которыми обеспечиваются больные юношеским артритом с системным началом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адалимумаб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этанерцепт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интерлейкина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канакинумаб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тоцилизумаб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X.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мукополисахаридозом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I типа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ларонидаза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XI.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мукополисахаридозом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II типа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идурсульфаза</w:t>
            </w:r>
            <w:proofErr w:type="spellEnd"/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идурсульфаза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бета</w:t>
            </w:r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 xml:space="preserve">XII. Лекарственные препараты, которыми обеспечиваются больные </w:t>
      </w:r>
      <w:proofErr w:type="spellStart"/>
      <w:r w:rsidRPr="00104595">
        <w:rPr>
          <w:rFonts w:ascii="Times New Roman" w:hAnsi="Times New Roman"/>
          <w:b/>
          <w:bCs/>
          <w:sz w:val="32"/>
          <w:szCs w:val="32"/>
        </w:rPr>
        <w:t>мукополисахаридозом</w:t>
      </w:r>
      <w:proofErr w:type="spellEnd"/>
      <w:r w:rsidRPr="00104595">
        <w:rPr>
          <w:rFonts w:ascii="Times New Roman" w:hAnsi="Times New Roman"/>
          <w:b/>
          <w:bCs/>
          <w:sz w:val="32"/>
          <w:szCs w:val="32"/>
        </w:rPr>
        <w:t xml:space="preserve"> VI типа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галсульфаза</w:t>
            </w:r>
            <w:proofErr w:type="spellEnd"/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Приложение N 4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104595"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 w:rsidRPr="00104595">
        <w:rPr>
          <w:rFonts w:ascii="Times New Roman" w:hAnsi="Times New Roman"/>
          <w:b/>
          <w:bCs/>
          <w:sz w:val="36"/>
          <w:szCs w:val="36"/>
        </w:rPr>
        <w:t>МИНИМАЛЬНЫЙ АССОРТИМЕНТ ЛЕКАРСТВЕННЫХ ПРЕПАРАТОВ, НЕОБХОДИМЫХ ДЛЯ ОКАЗАНИЯ МЕДИЦИНСКОЙ ПОМОЩИ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104595" w:rsidRPr="00104595" w:rsidTr="00F352F9"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гастроэзофагеальной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рефлюксной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блокаторы Н2-гистаминовых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ранитидин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фамотидин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гастроэзофагеальной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рефлюксной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висмута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трикалия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бисакодил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сеннозиды</w:t>
            </w:r>
            <w:proofErr w:type="spellEnd"/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бифидобактерии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аскорбиновая кислота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изосорбида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изосорбида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мононитрат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тиазидные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тиазиды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атенолол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дигидропиридина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селективные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C08DA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фенилалкиламина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средства, действующие на ренин-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ангиотензиновую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ангиотензина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ангиотензина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гиполипидемические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гиполипидемические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ГМГ-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КоА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редуктазы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аторвастатин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таблетки, покрытые оболочкой,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таблетки, покрытые пленочной оболочкой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глюкокортикоидами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бета-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лактамные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сульфаниламиды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триметоприм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комбинированные препараты сульфаниламидов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триметоприма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>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ко-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тримоксазол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антибактериальные препараты, 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хинолона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J01MA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фторхинолоны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капли глазные и ушные;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триазола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осельтамивир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имидазолилэтанамид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пентандиовой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нестероидные противовоспалительные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пропионовой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раствор для приема внутрь или суспензия для приема внутрь;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раствор для приема внутрь (для детей) или суспензия для приема внутрь (для детей);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селективные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бета 2-адреномиметики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аэрозоль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для ингаляций дозированный или раствор для ингаляций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средства для лечения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беклометазон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средства системного действия для лечения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ксантины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отхаркивающие препараты, кроме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муколитические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замещенные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этилендиамины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хлоропирамин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противоглаукомные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препараты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миотические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пилокарпин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тимолол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</w:tbl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104595">
        <w:rPr>
          <w:rFonts w:ascii="Times New Roman" w:hAnsi="Times New Roman"/>
          <w:b/>
          <w:bCs/>
          <w:sz w:val="32"/>
          <w:szCs w:val="32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595" w:rsidRPr="00104595" w:rsidRDefault="00104595" w:rsidP="0010459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104595" w:rsidRPr="00104595" w:rsidTr="00F352F9"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язвенной болезни желудка и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двенадцатиперстной кишки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гастроэзофагеальной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рефлюксной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гастроэзофагеальной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рефлюксной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висмута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трикалия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бисакодил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сеннозиды</w:t>
            </w:r>
            <w:proofErr w:type="spellEnd"/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>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противодиарейные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бифидобактерии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порошок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595"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gram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глюкокортикоидами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крем для наружного применения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мазь для наружного применения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противовирусные препараты прямого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имидазолилэтанамид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пентандиовой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пропионовой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таблетки;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N 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раствор для приема внутрь или суспензия для приема внутрь;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раствор для приема внутрь (для детей) или суспензия для приема внутрь (для детей);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муколитические</w:t>
            </w:r>
            <w:proofErr w:type="spellEnd"/>
            <w:r w:rsidRPr="00104595">
              <w:rPr>
                <w:rFonts w:ascii="Times New Roman" w:hAnsi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 xml:space="preserve">антигистаминные средства системного </w:t>
            </w: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lastRenderedPageBreak/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595">
              <w:rPr>
                <w:rFonts w:ascii="Times New Roman" w:hAnsi="Times New Roman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сироп для приема внутрь;</w:t>
            </w:r>
          </w:p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4595" w:rsidRPr="00104595" w:rsidTr="00F352F9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04595" w:rsidRPr="00104595" w:rsidRDefault="00104595" w:rsidP="0010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595"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</w:tbl>
    <w:p w:rsidR="00104595" w:rsidRPr="00104595" w:rsidRDefault="00104595" w:rsidP="00104595"/>
    <w:p w:rsidR="008E151A" w:rsidRDefault="008E151A"/>
    <w:sectPr w:rsidR="008E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DE"/>
    <w:rsid w:val="00104595"/>
    <w:rsid w:val="003704FB"/>
    <w:rsid w:val="008E151A"/>
    <w:rsid w:val="00C15ECF"/>
    <w:rsid w:val="00D8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1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1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2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User2020</cp:lastModifiedBy>
  <cp:revision>2</cp:revision>
  <dcterms:created xsi:type="dcterms:W3CDTF">2024-06-17T06:09:00Z</dcterms:created>
  <dcterms:modified xsi:type="dcterms:W3CDTF">2024-06-17T06:09:00Z</dcterms:modified>
</cp:coreProperties>
</file>